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F2E" w:rsidRPr="000A469A" w:rsidRDefault="00597F2E" w:rsidP="00597F2E">
      <w:pPr>
        <w:tabs>
          <w:tab w:val="left" w:pos="0"/>
        </w:tabs>
        <w:ind w:right="141"/>
        <w:jc w:val="center"/>
        <w:outlineLvl w:val="0"/>
        <w:rPr>
          <w:rFonts w:ascii="Arial" w:eastAsia="Arial Unicode MS" w:hAnsi="Arial" w:cs="Arial"/>
          <w:b/>
          <w:bCs/>
          <w:iCs/>
          <w:color w:val="000000"/>
          <w:sz w:val="20"/>
          <w:szCs w:val="20"/>
        </w:rPr>
      </w:pPr>
      <w:r w:rsidRPr="000A469A">
        <w:rPr>
          <w:rFonts w:ascii="Arial" w:eastAsia="Arial Unicode MS" w:hAnsi="Arial" w:cs="Arial"/>
          <w:b/>
          <w:bCs/>
          <w:iCs/>
          <w:color w:val="000000"/>
          <w:sz w:val="20"/>
          <w:szCs w:val="20"/>
        </w:rPr>
        <w:t>AHŞAP ÇİT ŞARTNAMESİ</w:t>
      </w:r>
    </w:p>
    <w:p w:rsidR="008449F3" w:rsidRPr="008449F3" w:rsidRDefault="008B2C75" w:rsidP="008449F3">
      <w:pPr>
        <w:tabs>
          <w:tab w:val="left" w:pos="0"/>
        </w:tabs>
        <w:ind w:right="141"/>
        <w:outlineLvl w:val="0"/>
        <w:rPr>
          <w:rFonts w:ascii="Arial" w:eastAsia="Arial Unicode MS" w:hAnsi="Arial" w:cs="Arial"/>
          <w:b/>
          <w:bCs/>
          <w:iCs/>
          <w:color w:val="000000"/>
          <w:sz w:val="20"/>
          <w:szCs w:val="20"/>
        </w:rPr>
      </w:pPr>
      <w:r>
        <w:object w:dxaOrig="14289" w:dyaOrig="5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199.2pt" o:ole="">
            <v:imagedata r:id="rId9" o:title=""/>
          </v:shape>
          <o:OLEObject Type="Embed" ProgID="CorelDraw.Graphic.26" ShapeID="_x0000_i1025" DrawAspect="Content" ObjectID="_1824746540" r:id="rId10"/>
        </w:object>
      </w:r>
      <w:bookmarkStart w:id="0" w:name="_GoBack"/>
      <w:bookmarkEnd w:id="0"/>
      <w:r w:rsidR="008449F3">
        <w:rPr>
          <w:rFonts w:ascii="Arial" w:eastAsia="Arial Unicode MS" w:hAnsi="Arial" w:cs="Arial"/>
          <w:b/>
          <w:bCs/>
          <w:iCs/>
          <w:noProof/>
          <w:color w:val="000000"/>
          <w:sz w:val="20"/>
          <w:szCs w:val="20"/>
          <w:lang w:eastAsia="tr-TR"/>
        </w:rPr>
        <w:t xml:space="preserve"> </w:t>
      </w:r>
      <w:r w:rsidR="008449F3" w:rsidRPr="008449F3">
        <w:rPr>
          <w:rFonts w:ascii="Arial" w:eastAsia="Arial Unicode MS" w:hAnsi="Arial" w:cs="Arial"/>
          <w:b/>
          <w:bCs/>
          <w:iCs/>
          <w:color w:val="000000"/>
          <w:sz w:val="20"/>
          <w:szCs w:val="20"/>
        </w:rPr>
        <w:t>TEKNİK ÖZELLİKLERİ</w:t>
      </w:r>
      <w:r w:rsidR="008449F3" w:rsidRPr="008449F3">
        <w:rPr>
          <w:rFonts w:ascii="Arial" w:hAnsi="Arial" w:cs="Arial"/>
          <w:sz w:val="20"/>
          <w:szCs w:val="20"/>
        </w:rPr>
        <w:t xml:space="preserve">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Taşıyıcı ayaklar 9x9x1</w:t>
      </w:r>
      <w:r w:rsidR="00BD3A42" w:rsidRPr="000A469A">
        <w:rPr>
          <w:rFonts w:ascii="Arial" w:hAnsi="Arial" w:cs="Arial"/>
          <w:sz w:val="20"/>
          <w:szCs w:val="20"/>
        </w:rPr>
        <w:t>1</w:t>
      </w:r>
      <w:r w:rsidRPr="000A469A">
        <w:rPr>
          <w:rFonts w:ascii="Arial" w:hAnsi="Arial" w:cs="Arial"/>
          <w:sz w:val="20"/>
          <w:szCs w:val="20"/>
        </w:rPr>
        <w:t>0 cm ahşaptan oluşturulacaktır. Ayakların dört yüzüne işleme yapılacaktır.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çitlerin </w:t>
      </w:r>
      <w:proofErr w:type="spellStart"/>
      <w:r w:rsidRPr="000A469A">
        <w:rPr>
          <w:rFonts w:ascii="Arial" w:hAnsi="Arial" w:cs="Arial"/>
          <w:sz w:val="20"/>
          <w:szCs w:val="20"/>
        </w:rPr>
        <w:t>Ankrajı</w:t>
      </w:r>
      <w:proofErr w:type="spellEnd"/>
      <w:r w:rsidRPr="000A469A">
        <w:rPr>
          <w:rFonts w:ascii="Arial" w:hAnsi="Arial" w:cs="Arial"/>
          <w:sz w:val="20"/>
          <w:szCs w:val="20"/>
        </w:rPr>
        <w:t xml:space="preserve"> 2</w:t>
      </w:r>
      <w:r w:rsidR="00B56043">
        <w:rPr>
          <w:rFonts w:ascii="Arial" w:hAnsi="Arial" w:cs="Arial"/>
          <w:sz w:val="20"/>
          <w:szCs w:val="20"/>
        </w:rPr>
        <w:t xml:space="preserve"> </w:t>
      </w:r>
      <w:r w:rsidRPr="000A469A">
        <w:rPr>
          <w:rFonts w:ascii="Arial" w:hAnsi="Arial" w:cs="Arial"/>
          <w:sz w:val="20"/>
          <w:szCs w:val="20"/>
        </w:rPr>
        <w:t xml:space="preserve">mm et kalınlığında 90x90 mm kutu </w:t>
      </w:r>
      <w:proofErr w:type="gramStart"/>
      <w:r w:rsidRPr="000A469A">
        <w:rPr>
          <w:rFonts w:ascii="Arial" w:hAnsi="Arial" w:cs="Arial"/>
          <w:sz w:val="20"/>
          <w:szCs w:val="20"/>
        </w:rPr>
        <w:t>profil</w:t>
      </w:r>
      <w:proofErr w:type="gramEnd"/>
      <w:r w:rsidRPr="000A469A">
        <w:rPr>
          <w:rFonts w:ascii="Arial" w:hAnsi="Arial" w:cs="Arial"/>
          <w:sz w:val="20"/>
          <w:szCs w:val="20"/>
        </w:rPr>
        <w:t xml:space="preserve"> den 8 cm yüksekliğinde kesilerek 14x14 cm 2</w:t>
      </w:r>
      <w:r w:rsidR="00B56043">
        <w:rPr>
          <w:rFonts w:ascii="Arial" w:hAnsi="Arial" w:cs="Arial"/>
          <w:sz w:val="20"/>
          <w:szCs w:val="20"/>
        </w:rPr>
        <w:t xml:space="preserve"> </w:t>
      </w:r>
      <w:r w:rsidRPr="000A469A">
        <w:rPr>
          <w:rFonts w:ascii="Arial" w:hAnsi="Arial" w:cs="Arial"/>
          <w:sz w:val="20"/>
          <w:szCs w:val="20"/>
        </w:rPr>
        <w:t>mm kalınlığında saca kaynatılarak oluşturulacaktır.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çitlerin montajı M10 çelik dübel ile beton zemine montajı yapılacaktır.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Metal aksamlar</w:t>
      </w:r>
      <w:r w:rsidR="00EB7F5C" w:rsidRPr="000A469A">
        <w:rPr>
          <w:rFonts w:ascii="Arial" w:hAnsi="Arial" w:cs="Arial"/>
          <w:sz w:val="20"/>
          <w:szCs w:val="20"/>
        </w:rPr>
        <w:t xml:space="preserve"> </w:t>
      </w:r>
      <w:proofErr w:type="spellStart"/>
      <w:r w:rsidRPr="000A469A">
        <w:rPr>
          <w:rFonts w:ascii="Arial" w:hAnsi="Arial" w:cs="Arial"/>
          <w:sz w:val="20"/>
          <w:szCs w:val="20"/>
        </w:rPr>
        <w:t>ın</w:t>
      </w:r>
      <w:proofErr w:type="spellEnd"/>
      <w:r w:rsidRPr="000A469A">
        <w:rPr>
          <w:rFonts w:ascii="Arial" w:hAnsi="Arial" w:cs="Arial"/>
          <w:sz w:val="20"/>
          <w:szCs w:val="20"/>
        </w:rPr>
        <w:t xml:space="preserve"> tamamı Elektrostatik Siyah Boya ile boyanacaktır.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çitlerin tüm ahşap aksamı 1.sınıf sarıçam ahşaptan olup vakum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işlemine tabi tutulacaktır.</w:t>
      </w:r>
    </w:p>
    <w:p w:rsidR="00B30AD7"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çitlerin montajında kullanılacak olan tüm cıvata ve vidalar galvanizli olacaktır.</w:t>
      </w:r>
    </w:p>
    <w:p w:rsidR="00597F2E" w:rsidRPr="000A469A" w:rsidRDefault="00597F2E" w:rsidP="00597F2E">
      <w:pPr>
        <w:jc w:val="both"/>
        <w:rPr>
          <w:rFonts w:ascii="Arial" w:hAnsi="Arial" w:cs="Arial"/>
          <w:b/>
          <w:sz w:val="20"/>
          <w:szCs w:val="20"/>
        </w:rPr>
      </w:pPr>
    </w:p>
    <w:p w:rsidR="00597F2E" w:rsidRPr="000A469A" w:rsidRDefault="00597F2E" w:rsidP="00597F2E">
      <w:pPr>
        <w:jc w:val="both"/>
        <w:rPr>
          <w:rFonts w:ascii="Arial" w:hAnsi="Arial" w:cs="Arial"/>
          <w:b/>
          <w:sz w:val="20"/>
          <w:szCs w:val="20"/>
        </w:rPr>
      </w:pPr>
      <w:r w:rsidRPr="000A469A">
        <w:rPr>
          <w:rFonts w:ascii="Arial" w:hAnsi="Arial" w:cs="Arial"/>
          <w:b/>
          <w:sz w:val="20"/>
          <w:szCs w:val="20"/>
        </w:rPr>
        <w:t>KULLANILACAK AHŞAP GENEL ÖZELLİKLERİ</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İmalat için kullanılacak ahşap hammaddesi, 1. Sınıf Sarı Çam kereste olacaktır.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kesitleri, projeye uygun olarak maksimum ( ± ) 5 mm. toleransla, Ahşap boyları maksimum  ( ± ) </w:t>
      </w:r>
      <w:smartTag w:uri="urn:schemas-microsoft-com:office:smarttags" w:element="metricconverter">
        <w:smartTagPr>
          <w:attr w:name="ProductID" w:val="20 mm"/>
        </w:smartTagPr>
        <w:r w:rsidRPr="000A469A">
          <w:rPr>
            <w:rFonts w:ascii="Arial" w:hAnsi="Arial" w:cs="Arial"/>
            <w:sz w:val="20"/>
            <w:szCs w:val="20"/>
          </w:rPr>
          <w:t>20 mm</w:t>
        </w:r>
      </w:smartTag>
      <w:r w:rsidRPr="000A469A">
        <w:rPr>
          <w:rFonts w:ascii="Arial" w:hAnsi="Arial" w:cs="Arial"/>
          <w:sz w:val="20"/>
          <w:szCs w:val="20"/>
        </w:rPr>
        <w:t>. toleransla imal edilecektir.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İmalatta kullanılacak ahşap malzemede olacak özellikler, Budak ; Her metrede sağlam 4 adet budak bulunabilir. Budak çapları toplam parça genişliğinin ¼ ‘ünü geçmeyecektir. Çürük, özürlü, kısmen kaynamış ve düşmüş budaklar bulunmayacaktır. Çatlak: Halka çatlağı bulunmayacaktır. Kılcal çatlaklar bulunabilir (1-2 mm). Basınçlı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ortamının getirdiği şartnamelerde uygun baş ve boy çatlakları bulunabilir, ancak tolerans sınırlarında olmalıdır. Reçine kesesi: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Parça boyunun 1/50’sini geçmeyecektir. Çarpılmalar parça genişliğinin 1/100’nü geçmeyecektir. Burulma: Her metre tül uzunlukta 2 mm’yi geçmeyecektir. Kılıcına eğilme: Parça boyunun 1/50 ile 1/100’ü arasında </w:t>
      </w:r>
      <w:proofErr w:type="spellStart"/>
      <w:r w:rsidRPr="000A469A">
        <w:rPr>
          <w:rFonts w:ascii="Arial" w:hAnsi="Arial" w:cs="Arial"/>
          <w:sz w:val="20"/>
          <w:szCs w:val="20"/>
        </w:rPr>
        <w:t>tolere</w:t>
      </w:r>
      <w:proofErr w:type="spellEnd"/>
      <w:r w:rsidRPr="000A469A">
        <w:rPr>
          <w:rFonts w:ascii="Arial" w:hAnsi="Arial" w:cs="Arial"/>
          <w:sz w:val="20"/>
          <w:szCs w:val="20"/>
        </w:rPr>
        <w:t xml:space="preserve"> edilecektir. Zımpara: Görünen yüzeylerin tamamı zımparalanarak kıymıklardan temizlenecektir.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Bütün sabit bağlantılar, paslanmaz ağaç vidası veya galvanizli cıvata yardımı ile yapılacaktır.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Tüm metal aksam kumlama üzeri polyester esaslı toz boya ile fırınlanmak suretiyle boyanacaktır.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işleme özellikleri: %18-23 rutubetine kadar kurutulmuş keresteler kullanılacaktır.</w:t>
      </w:r>
    </w:p>
    <w:p w:rsidR="000A469A" w:rsidRDefault="000A469A">
      <w:pPr>
        <w:rPr>
          <w:rFonts w:ascii="Arial" w:hAnsi="Arial" w:cs="Arial"/>
          <w:b/>
          <w:color w:val="000000"/>
          <w:sz w:val="20"/>
          <w:szCs w:val="20"/>
        </w:rPr>
      </w:pPr>
      <w:r>
        <w:rPr>
          <w:rFonts w:ascii="Arial" w:hAnsi="Arial" w:cs="Arial"/>
          <w:b/>
          <w:color w:val="000000"/>
          <w:sz w:val="20"/>
          <w:szCs w:val="20"/>
        </w:rPr>
        <w:br w:type="page"/>
      </w:r>
    </w:p>
    <w:p w:rsidR="00597F2E" w:rsidRPr="000A469A" w:rsidRDefault="00597F2E" w:rsidP="000A469A">
      <w:pPr>
        <w:rPr>
          <w:rFonts w:ascii="Arial" w:hAnsi="Arial" w:cs="Arial"/>
          <w:b/>
          <w:color w:val="000000"/>
          <w:sz w:val="20"/>
          <w:szCs w:val="20"/>
        </w:rPr>
      </w:pPr>
      <w:r w:rsidRPr="000A469A">
        <w:rPr>
          <w:rFonts w:ascii="Arial" w:hAnsi="Arial" w:cs="Arial"/>
          <w:b/>
          <w:color w:val="000000"/>
          <w:sz w:val="20"/>
          <w:szCs w:val="20"/>
        </w:rPr>
        <w:lastRenderedPageBreak/>
        <w:t>ELEKTROSTATİK TOZ FIRIN BOYA</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 işleminden önce tüm metal aksamın imalatı bitirilmiş olacaktır.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Boyadan sonra kesme, kaynak yapma işlemleri yapılmayacaktır.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 işleminden önce metal aksam yoğun pas ve kir birikimlerini temizlemek için önce kaba zımpara ile temizlenecektir.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10 dakika süre ile 70 derece C’ sıcaklıktaki %5 yoğunlukta toz ve yağ alma banyosundaki durulamadan sonra on beş dakika süre ile 50 C° sıcaklıktaki %1 yoğunluktaki demir fosfat banyosuna daldırılır.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Temiz su ile durulanıp ve kurutma işlemleri yapılır.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Statik boya işleminden önce kurutma</w:t>
      </w:r>
      <w:r w:rsidRPr="000A469A">
        <w:rPr>
          <w:rFonts w:ascii="Arial" w:hAnsi="Arial" w:cs="Arial"/>
          <w:color w:val="000000"/>
          <w:sz w:val="20"/>
          <w:szCs w:val="20"/>
        </w:rPr>
        <w:t xml:space="preserve"> aşamasında dinlendirme sürecinde metal aksam üzerinde </w:t>
      </w:r>
      <w:r w:rsidRPr="000A469A">
        <w:rPr>
          <w:rFonts w:ascii="Arial" w:hAnsi="Arial" w:cs="Arial"/>
          <w:sz w:val="20"/>
          <w:szCs w:val="20"/>
        </w:rPr>
        <w:t>hava sirkülâsyonları neticesinde yerleşebilen toz ve partiküllerden kaynaklanabilir paslanmayı engelleyecek şekilde tekrar zımparalama işlemleri uygulanır.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Elektrostatik sistemde metalin güneşle ısınmasını ( renk solmasını) önleyen 35 mikron kalınlığında polyester esaslı toz boya ile kaplanır.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En az 200-220 derece sıcaklıktaki fırında 10 dakika süreyle pişirilerek boyama işlemi tamamlanır.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color w:val="000000"/>
          <w:sz w:val="20"/>
          <w:szCs w:val="20"/>
        </w:rPr>
      </w:pPr>
      <w:r w:rsidRPr="000A469A">
        <w:rPr>
          <w:rFonts w:ascii="Arial" w:hAnsi="Arial" w:cs="Arial"/>
          <w:sz w:val="20"/>
          <w:szCs w:val="20"/>
        </w:rPr>
        <w:t>Metal üzeri kaplamalarda TS</w:t>
      </w:r>
      <w:r w:rsidRPr="000A469A">
        <w:rPr>
          <w:rFonts w:ascii="Arial" w:hAnsi="Arial" w:cs="Arial"/>
          <w:color w:val="000000"/>
          <w:sz w:val="20"/>
          <w:szCs w:val="20"/>
        </w:rPr>
        <w:t xml:space="preserve"> EN 1176-1 MADDE 4.1.6 TEHLİKELİ MADDELER sınıfına uyulmak zorundadır (</w:t>
      </w:r>
      <w:proofErr w:type="spellStart"/>
      <w:r w:rsidRPr="000A469A">
        <w:rPr>
          <w:rFonts w:ascii="Arial" w:hAnsi="Arial" w:cs="Arial"/>
          <w:color w:val="000000"/>
          <w:sz w:val="20"/>
          <w:szCs w:val="20"/>
        </w:rPr>
        <w:t>örn</w:t>
      </w:r>
      <w:proofErr w:type="spellEnd"/>
      <w:r w:rsidRPr="000A469A">
        <w:rPr>
          <w:rFonts w:ascii="Arial" w:hAnsi="Arial" w:cs="Arial"/>
          <w:color w:val="000000"/>
          <w:sz w:val="20"/>
          <w:szCs w:val="20"/>
        </w:rPr>
        <w:t>: çinko, kükürt, krom, kurşun, karbon vb. oranlar % 1 den az olmalıdır).</w:t>
      </w:r>
    </w:p>
    <w:p w:rsidR="00597F2E" w:rsidRPr="000A469A" w:rsidRDefault="00597F2E" w:rsidP="00597F2E">
      <w:pPr>
        <w:jc w:val="both"/>
        <w:rPr>
          <w:rFonts w:ascii="Arial" w:hAnsi="Arial" w:cs="Arial"/>
          <w:b/>
          <w:color w:val="000000"/>
          <w:sz w:val="20"/>
          <w:szCs w:val="20"/>
        </w:rPr>
      </w:pPr>
    </w:p>
    <w:p w:rsidR="00597F2E" w:rsidRPr="000A469A" w:rsidRDefault="00597F2E" w:rsidP="00597F2E">
      <w:pPr>
        <w:jc w:val="both"/>
        <w:rPr>
          <w:rFonts w:ascii="Arial" w:hAnsi="Arial" w:cs="Arial"/>
          <w:b/>
          <w:color w:val="000000"/>
          <w:sz w:val="20"/>
          <w:szCs w:val="20"/>
        </w:rPr>
      </w:pPr>
      <w:r w:rsidRPr="000A469A">
        <w:rPr>
          <w:rFonts w:ascii="Arial" w:hAnsi="Arial" w:cs="Arial"/>
          <w:b/>
          <w:color w:val="000000"/>
          <w:sz w:val="20"/>
          <w:szCs w:val="20"/>
        </w:rPr>
        <w:t xml:space="preserve">EMPRENYE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Tüm ahşap imalatlar vakum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işlemine tabi tutulacaktır. Ahşap doğal olarak kullanıldığı zaman mantar, böcek ve hava şartlarına bağlı olarak kolayca tahrip olur ve kullanım ömrü azalır. Kullanım ömrünü uzatmak için ahşaba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 uygulanmalıdır. Çeşitli yöntemlerle değişik kimyasal maddelerin ahşabın bünyesine emdirilme işlemi olan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 , ahşabı betondan daha sağlam, çelikten daha dayanıklı kılıp, çürümeyi, önleyerek ömrünü en az 5 kat artırmaktadır.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proofErr w:type="spellStart"/>
      <w:r w:rsidRPr="000A469A">
        <w:rPr>
          <w:rFonts w:ascii="Arial" w:hAnsi="Arial" w:cs="Arial"/>
          <w:sz w:val="20"/>
          <w:szCs w:val="20"/>
        </w:rPr>
        <w:t>Emprenye</w:t>
      </w:r>
      <w:proofErr w:type="spellEnd"/>
      <w:r w:rsidRPr="000A469A">
        <w:rPr>
          <w:rFonts w:ascii="Arial" w:hAnsi="Arial" w:cs="Arial"/>
          <w:sz w:val="20"/>
          <w:szCs w:val="20"/>
        </w:rPr>
        <w:t xml:space="preserve"> malzemesi olarak CCB kullanılmaktadır. CCB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 </w:t>
      </w:r>
      <w:proofErr w:type="spellStart"/>
      <w:r w:rsidRPr="000A469A">
        <w:rPr>
          <w:rFonts w:ascii="Arial" w:hAnsi="Arial" w:cs="Arial"/>
          <w:sz w:val="20"/>
          <w:szCs w:val="20"/>
        </w:rPr>
        <w:t>daki</w:t>
      </w:r>
      <w:proofErr w:type="spellEnd"/>
      <w:r w:rsidRPr="000A469A">
        <w:rPr>
          <w:rFonts w:ascii="Arial" w:hAnsi="Arial" w:cs="Arial"/>
          <w:sz w:val="20"/>
          <w:szCs w:val="20"/>
        </w:rPr>
        <w:t xml:space="preserve"> CCB çözeltisi ile doldurulur. Yaklaşık 12 atmosferlik hidrolik basınç uygulaması ile CCB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CCB ile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yapılan ahşap yeşil veya kahverengi renk almaktadır.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Tüm metal aksam imalat yapıldıktan sonra polyester esaslı elektrostatik boya ile kaplandıktan sonra en az 200–220 derece sıcaklıktaki fırında 20 dakika süreyle pişirilerek boya işlemi tamamlanacaktır.</w:t>
      </w:r>
    </w:p>
    <w:p w:rsidR="000A469A" w:rsidRPr="000A469A" w:rsidRDefault="000A469A" w:rsidP="000A469A">
      <w:pPr>
        <w:pStyle w:val="ListeParagraf"/>
        <w:spacing w:after="0" w:line="240" w:lineRule="auto"/>
        <w:ind w:left="567"/>
        <w:contextualSpacing w:val="0"/>
        <w:jc w:val="both"/>
        <w:rPr>
          <w:rFonts w:ascii="Arial" w:hAnsi="Arial" w:cs="Arial"/>
          <w:sz w:val="20"/>
          <w:szCs w:val="20"/>
        </w:rPr>
      </w:pPr>
    </w:p>
    <w:p w:rsidR="000A469A" w:rsidRPr="000A469A" w:rsidRDefault="000A469A" w:rsidP="000A469A">
      <w:pPr>
        <w:jc w:val="both"/>
        <w:rPr>
          <w:rFonts w:ascii="Arial" w:hAnsi="Arial" w:cs="Arial"/>
          <w:b/>
        </w:rPr>
      </w:pPr>
      <w:r w:rsidRPr="000A469A">
        <w:rPr>
          <w:rFonts w:ascii="Arial" w:hAnsi="Arial" w:cs="Arial"/>
          <w:b/>
        </w:rPr>
        <w:t>ANKRAJ</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1</w:t>
      </w:r>
      <w:r>
        <w:rPr>
          <w:rFonts w:ascii="Arial" w:hAnsi="Arial" w:cs="Arial"/>
          <w:sz w:val="20"/>
          <w:szCs w:val="20"/>
        </w:rPr>
        <w:t>4</w:t>
      </w:r>
      <w:r w:rsidRPr="002360EF">
        <w:rPr>
          <w:rFonts w:ascii="Arial" w:hAnsi="Arial" w:cs="Arial"/>
          <w:sz w:val="20"/>
          <w:szCs w:val="20"/>
        </w:rPr>
        <w:t>0x1</w:t>
      </w:r>
      <w:r>
        <w:rPr>
          <w:rFonts w:ascii="Arial" w:hAnsi="Arial" w:cs="Arial"/>
          <w:sz w:val="20"/>
          <w:szCs w:val="20"/>
        </w:rPr>
        <w:t>4</w:t>
      </w:r>
      <w:r w:rsidRPr="002360EF">
        <w:rPr>
          <w:rFonts w:ascii="Arial" w:hAnsi="Arial" w:cs="Arial"/>
          <w:sz w:val="20"/>
          <w:szCs w:val="20"/>
        </w:rPr>
        <w:t xml:space="preserve">0mm. ölçüsünde minimum </w:t>
      </w:r>
      <w:r>
        <w:rPr>
          <w:rFonts w:ascii="Arial" w:hAnsi="Arial" w:cs="Arial"/>
          <w:sz w:val="20"/>
          <w:szCs w:val="20"/>
        </w:rPr>
        <w:t>2</w:t>
      </w:r>
      <w:r w:rsidRPr="002360EF">
        <w:rPr>
          <w:rFonts w:ascii="Arial" w:hAnsi="Arial" w:cs="Arial"/>
          <w:sz w:val="20"/>
          <w:szCs w:val="20"/>
        </w:rPr>
        <w:t xml:space="preserve"> mm. et kalınlığındaki kare saclara dört köşesinden uygun ölçülerde delinmiş deliklere dört adet M</w:t>
      </w:r>
      <w:r>
        <w:rPr>
          <w:rFonts w:ascii="Arial" w:hAnsi="Arial" w:cs="Arial"/>
          <w:sz w:val="20"/>
          <w:szCs w:val="20"/>
        </w:rPr>
        <w:t>8</w:t>
      </w:r>
      <w:r w:rsidRPr="002360EF">
        <w:rPr>
          <w:rFonts w:ascii="Arial" w:hAnsi="Arial" w:cs="Arial"/>
          <w:sz w:val="20"/>
          <w:szCs w:val="20"/>
        </w:rPr>
        <w:t xml:space="preserve">x30 cıvatalar </w:t>
      </w:r>
      <w:r>
        <w:rPr>
          <w:rFonts w:ascii="Arial" w:hAnsi="Arial" w:cs="Arial"/>
          <w:sz w:val="20"/>
          <w:szCs w:val="20"/>
        </w:rPr>
        <w:t xml:space="preserve">bağlanarak </w:t>
      </w:r>
      <w:proofErr w:type="spellStart"/>
      <w:r>
        <w:rPr>
          <w:rFonts w:ascii="Arial" w:hAnsi="Arial" w:cs="Arial"/>
          <w:sz w:val="20"/>
          <w:szCs w:val="20"/>
        </w:rPr>
        <w:t>ankraja</w:t>
      </w:r>
      <w:proofErr w:type="spellEnd"/>
      <w:r>
        <w:rPr>
          <w:rFonts w:ascii="Arial" w:hAnsi="Arial" w:cs="Arial"/>
          <w:sz w:val="20"/>
          <w:szCs w:val="20"/>
        </w:rPr>
        <w:t xml:space="preserve"> sabitlenecektir</w:t>
      </w:r>
      <w:r w:rsidRPr="002360EF">
        <w:rPr>
          <w:rFonts w:ascii="Arial" w:hAnsi="Arial" w:cs="Arial"/>
          <w:sz w:val="20"/>
          <w:szCs w:val="20"/>
        </w:rPr>
        <w:t xml:space="preserve">. Sacın alt kısmına </w:t>
      </w:r>
      <w:r>
        <w:rPr>
          <w:rFonts w:ascii="Arial" w:hAnsi="Arial" w:cs="Arial"/>
          <w:sz w:val="20"/>
          <w:szCs w:val="20"/>
        </w:rPr>
        <w:t xml:space="preserve">140x140 </w:t>
      </w:r>
      <w:r w:rsidRPr="002360EF">
        <w:rPr>
          <w:rFonts w:ascii="Arial" w:hAnsi="Arial" w:cs="Arial"/>
          <w:sz w:val="20"/>
          <w:szCs w:val="20"/>
        </w:rPr>
        <w:t xml:space="preserve">mm. </w:t>
      </w:r>
      <w:r>
        <w:rPr>
          <w:rFonts w:ascii="Arial" w:hAnsi="Arial" w:cs="Arial"/>
          <w:sz w:val="20"/>
          <w:szCs w:val="20"/>
        </w:rPr>
        <w:t>ölçülerinde</w:t>
      </w:r>
      <w:r w:rsidRPr="002360EF">
        <w:rPr>
          <w:rFonts w:ascii="Arial" w:hAnsi="Arial" w:cs="Arial"/>
          <w:sz w:val="20"/>
          <w:szCs w:val="20"/>
        </w:rPr>
        <w:t xml:space="preserve"> minimum 250</w:t>
      </w:r>
      <w:r>
        <w:rPr>
          <w:rFonts w:ascii="Arial" w:hAnsi="Arial" w:cs="Arial"/>
          <w:sz w:val="20"/>
          <w:szCs w:val="20"/>
        </w:rPr>
        <w:t xml:space="preserve"> </w:t>
      </w:r>
      <w:r w:rsidRPr="002360EF">
        <w:rPr>
          <w:rFonts w:ascii="Arial" w:hAnsi="Arial" w:cs="Arial"/>
          <w:sz w:val="20"/>
          <w:szCs w:val="20"/>
        </w:rPr>
        <w:t xml:space="preserve">mm. yüksekliğinde boru kaynaklamak sureti ile monte edilecektir. Bu borunun üzerine betonu iyi tutması amacıyla minimum 100mm. uzunluğunda parça boru profiller kaynaklamak sureti ile birleştirilecektir.  </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Montaj esnasında 300x300mm. ölçüsünde ve 350</w:t>
      </w:r>
      <w:r>
        <w:rPr>
          <w:rFonts w:ascii="Arial" w:hAnsi="Arial" w:cs="Arial"/>
          <w:sz w:val="20"/>
          <w:szCs w:val="20"/>
        </w:rPr>
        <w:t xml:space="preserve"> </w:t>
      </w:r>
      <w:r w:rsidRPr="002360EF">
        <w:rPr>
          <w:rFonts w:ascii="Arial" w:hAnsi="Arial" w:cs="Arial"/>
          <w:sz w:val="20"/>
          <w:szCs w:val="20"/>
        </w:rPr>
        <w:t xml:space="preserve">mm. derinlikte kazılan çukurlara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özel şablonlar vasıtasıyla terazisinde yerleştirilerek betonla nacaktır. </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 xml:space="preserve">Taşıyıcı dikey konstrüksiyonların alt kısımlarında bulunan ve et kalınlığı minimum </w:t>
      </w:r>
      <w:r>
        <w:rPr>
          <w:rFonts w:ascii="Arial" w:hAnsi="Arial" w:cs="Arial"/>
          <w:sz w:val="20"/>
          <w:szCs w:val="20"/>
        </w:rPr>
        <w:t xml:space="preserve">3 </w:t>
      </w:r>
      <w:r w:rsidRPr="002360EF">
        <w:rPr>
          <w:rFonts w:ascii="Arial" w:hAnsi="Arial" w:cs="Arial"/>
          <w:sz w:val="20"/>
          <w:szCs w:val="20"/>
        </w:rPr>
        <w:t>mm. olan 1</w:t>
      </w:r>
      <w:r>
        <w:rPr>
          <w:rFonts w:ascii="Arial" w:hAnsi="Arial" w:cs="Arial"/>
          <w:sz w:val="20"/>
          <w:szCs w:val="20"/>
        </w:rPr>
        <w:t xml:space="preserve">40x140 </w:t>
      </w:r>
      <w:r w:rsidRPr="002360EF">
        <w:rPr>
          <w:rFonts w:ascii="Arial" w:hAnsi="Arial" w:cs="Arial"/>
          <w:sz w:val="20"/>
          <w:szCs w:val="20"/>
        </w:rPr>
        <w:t xml:space="preserve">mm. ebadındaki önceden kaynatılmış ve elektro statik toz fırın boya ile fırınlanmak suretiyle boyanmış karşılıklar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cıvatalarına geçerek M</w:t>
      </w:r>
      <w:r>
        <w:rPr>
          <w:rFonts w:ascii="Arial" w:hAnsi="Arial" w:cs="Arial"/>
          <w:sz w:val="20"/>
          <w:szCs w:val="20"/>
        </w:rPr>
        <w:t>8</w:t>
      </w:r>
      <w:r w:rsidRPr="002360EF">
        <w:rPr>
          <w:rFonts w:ascii="Arial" w:hAnsi="Arial" w:cs="Arial"/>
          <w:sz w:val="20"/>
          <w:szCs w:val="20"/>
        </w:rPr>
        <w:t xml:space="preserve"> somunların sıkıştırılmasıyla monte edilir.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su ve nemden ve yeraltında beton içinde kalmalarından dolayı paslanmanın engellenmesi için beton lama öncesi iki kat anti pas boya ile boyanır.</w:t>
      </w:r>
    </w:p>
    <w:p w:rsidR="000A469A" w:rsidRPr="000A469A" w:rsidRDefault="000A469A" w:rsidP="000A469A">
      <w:pPr>
        <w:jc w:val="center"/>
        <w:rPr>
          <w:rFonts w:ascii="Arial" w:hAnsi="Arial" w:cs="Arial"/>
          <w:sz w:val="20"/>
          <w:szCs w:val="20"/>
        </w:rPr>
      </w:pPr>
      <w:r w:rsidRPr="000A469A">
        <w:rPr>
          <w:rFonts w:ascii="Arial" w:hAnsi="Arial" w:cs="Arial"/>
          <w:noProof/>
          <w:lang w:eastAsia="tr-TR"/>
        </w:rPr>
        <w:drawing>
          <wp:inline distT="0" distB="0" distL="0" distR="0" wp14:anchorId="32C4F4EF" wp14:editId="48F54BBE">
            <wp:extent cx="1938655" cy="990600"/>
            <wp:effectExtent l="0" t="0" r="4445" b="0"/>
            <wp:docPr id="5" name="Resim 5" descr="ANKRAJ 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RAJ PLANI"/>
                    <pic:cNvPicPr>
                      <a:picLocks noChangeAspect="1" noChangeArrowheads="1"/>
                    </pic:cNvPicPr>
                  </pic:nvPicPr>
                  <pic:blipFill>
                    <a:blip r:embed="rId11" cstate="print">
                      <a:extLst>
                        <a:ext uri="{28A0092B-C50C-407E-A947-70E740481C1C}">
                          <a14:useLocalDpi xmlns:a14="http://schemas.microsoft.com/office/drawing/2010/main" val="0"/>
                        </a:ext>
                      </a:extLst>
                    </a:blip>
                    <a:srcRect t="14487" b="16354"/>
                    <a:stretch>
                      <a:fillRect/>
                    </a:stretch>
                  </pic:blipFill>
                  <pic:spPr bwMode="auto">
                    <a:xfrm>
                      <a:off x="0" y="0"/>
                      <a:ext cx="1938655" cy="990600"/>
                    </a:xfrm>
                    <a:prstGeom prst="rect">
                      <a:avLst/>
                    </a:prstGeom>
                    <a:noFill/>
                    <a:ln>
                      <a:noFill/>
                    </a:ln>
                  </pic:spPr>
                </pic:pic>
              </a:graphicData>
            </a:graphic>
          </wp:inline>
        </w:drawing>
      </w:r>
    </w:p>
    <w:sectPr w:rsidR="000A469A" w:rsidRPr="000A469A" w:rsidSect="00940706">
      <w:pgSz w:w="11906" w:h="16838"/>
      <w:pgMar w:top="1417" w:right="849" w:bottom="85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DF7" w:rsidRDefault="002D4DF7" w:rsidP="00EB7F5C">
      <w:pPr>
        <w:spacing w:after="0" w:line="240" w:lineRule="auto"/>
      </w:pPr>
      <w:r>
        <w:separator/>
      </w:r>
    </w:p>
  </w:endnote>
  <w:endnote w:type="continuationSeparator" w:id="0">
    <w:p w:rsidR="002D4DF7" w:rsidRDefault="002D4DF7" w:rsidP="00EB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DF7" w:rsidRDefault="002D4DF7" w:rsidP="00EB7F5C">
      <w:pPr>
        <w:spacing w:after="0" w:line="240" w:lineRule="auto"/>
      </w:pPr>
      <w:r>
        <w:separator/>
      </w:r>
    </w:p>
  </w:footnote>
  <w:footnote w:type="continuationSeparator" w:id="0">
    <w:p w:rsidR="002D4DF7" w:rsidRDefault="002D4DF7" w:rsidP="00EB7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2F82"/>
    <w:multiLevelType w:val="hybridMultilevel"/>
    <w:tmpl w:val="A36E28BE"/>
    <w:lvl w:ilvl="0" w:tplc="3E5EE7CC">
      <w:numFmt w:val="bullet"/>
      <w:lvlText w:val=""/>
      <w:lvlJc w:val="left"/>
      <w:pPr>
        <w:tabs>
          <w:tab w:val="num" w:pos="567"/>
        </w:tabs>
        <w:ind w:left="567"/>
      </w:pPr>
      <w:rPr>
        <w:rFonts w:ascii="Symbol" w:eastAsia="Times New Roman"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42D64B05"/>
    <w:multiLevelType w:val="hybridMultilevel"/>
    <w:tmpl w:val="F1CE0676"/>
    <w:lvl w:ilvl="0" w:tplc="1F683186">
      <w:start w:val="1"/>
      <w:numFmt w:val="bullet"/>
      <w:lvlText w:val=""/>
      <w:lvlJc w:val="left"/>
      <w:pPr>
        <w:ind w:left="720" w:hanging="360"/>
      </w:pPr>
      <w:rPr>
        <w:rFonts w:ascii="Symbol" w:hAnsi="Symbol"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48EE0F45"/>
    <w:multiLevelType w:val="hybridMultilevel"/>
    <w:tmpl w:val="EECC8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2E"/>
    <w:rsid w:val="000A469A"/>
    <w:rsid w:val="00125DEC"/>
    <w:rsid w:val="00232D11"/>
    <w:rsid w:val="002D4DF7"/>
    <w:rsid w:val="003140DC"/>
    <w:rsid w:val="00365393"/>
    <w:rsid w:val="004E5713"/>
    <w:rsid w:val="00597F2E"/>
    <w:rsid w:val="006069CD"/>
    <w:rsid w:val="00617281"/>
    <w:rsid w:val="00784E5C"/>
    <w:rsid w:val="007C1921"/>
    <w:rsid w:val="008449F3"/>
    <w:rsid w:val="008A5E78"/>
    <w:rsid w:val="008A6925"/>
    <w:rsid w:val="008B2C75"/>
    <w:rsid w:val="00921EB5"/>
    <w:rsid w:val="00940706"/>
    <w:rsid w:val="009F6202"/>
    <w:rsid w:val="00B30BE4"/>
    <w:rsid w:val="00B56043"/>
    <w:rsid w:val="00BD3A42"/>
    <w:rsid w:val="00BD4405"/>
    <w:rsid w:val="00D92D48"/>
    <w:rsid w:val="00DF2BDD"/>
    <w:rsid w:val="00EB7F5C"/>
    <w:rsid w:val="00ED5B53"/>
    <w:rsid w:val="00F14EC4"/>
    <w:rsid w:val="00F935B7"/>
    <w:rsid w:val="00FD52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E7B2D-498A-4FA1-A42F-23191A8F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911</Words>
  <Characters>5196</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21</cp:revision>
  <dcterms:created xsi:type="dcterms:W3CDTF">2019-01-24T06:44:00Z</dcterms:created>
  <dcterms:modified xsi:type="dcterms:W3CDTF">2025-11-15T18:16:00Z</dcterms:modified>
</cp:coreProperties>
</file>